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001"/>
        <w:tblW w:w="5167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62"/>
      </w:tblGrid>
      <w:tr w:rsidR="009D2A5D" w:rsidRPr="009D2A5D" w:rsidTr="009D2A5D">
        <w:tc>
          <w:tcPr>
            <w:tcW w:w="5000" w:type="pct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9D2A5D" w:rsidRP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9D2A5D" w:rsidRPr="009D2A5D" w:rsidTr="009D2A5D">
        <w:trPr>
          <w:trHeight w:val="12735"/>
        </w:trPr>
        <w:tc>
          <w:tcPr>
            <w:tcW w:w="0" w:type="auto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color w:val="111111"/>
                <w:lang w:eastAsia="ru-RU"/>
              </w:rPr>
            </w:pPr>
          </w:p>
          <w:p w:rsid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color w:val="111111"/>
                <w:lang w:eastAsia="ru-RU"/>
              </w:rPr>
            </w:pPr>
          </w:p>
          <w:p w:rsid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color w:val="111111"/>
                <w:lang w:eastAsia="ru-RU"/>
              </w:rPr>
            </w:pPr>
          </w:p>
          <w:p w:rsid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color w:val="111111"/>
                <w:lang w:eastAsia="ru-RU"/>
              </w:rPr>
            </w:pPr>
          </w:p>
          <w:p w:rsid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color w:val="111111"/>
                <w:lang w:eastAsia="ru-RU"/>
              </w:rPr>
            </w:pPr>
          </w:p>
          <w:p w:rsidR="009D2A5D" w:rsidRPr="009D2A5D" w:rsidRDefault="009D2A5D" w:rsidP="009D2A5D">
            <w:pPr>
              <w:spacing w:before="187" w:after="224" w:line="240" w:lineRule="auto"/>
              <w:rPr>
                <w:rFonts w:ascii="Tahoma" w:eastAsia="Times New Roman" w:hAnsi="Tahoma" w:cs="Tahoma"/>
                <w:color w:val="111111"/>
                <w:lang w:eastAsia="ru-RU"/>
              </w:rPr>
            </w:pPr>
          </w:p>
          <w:p w:rsidR="009D2A5D" w:rsidRPr="009D2A5D" w:rsidRDefault="009D2A5D" w:rsidP="009D2A5D">
            <w:pPr>
              <w:spacing w:before="187" w:after="224" w:line="36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9D2A5D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•</w:t>
            </w:r>
            <w:proofErr w:type="spellStart"/>
            <w:proofErr w:type="gram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ідтримайте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прагнення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стати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школярем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Ваша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щира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зацікавленість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шкільних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справах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турботах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серйозне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відношення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перших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досягнень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можливих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труднощів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допоможуть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першокласникові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підтвердити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значущість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нового становища.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Обговоріть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дитиною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норми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якими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вона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зустрінеться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Поясніть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їх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необхідність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Ваша</w:t>
            </w:r>
            <w:proofErr w:type="gram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прийшла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школу,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щоб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вчитися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неї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може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щось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відразу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виходити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природно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має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право на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помилку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Складіть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разом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дитиною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розпорядок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дня,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стежте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дотриманням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Не пропускайте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труднощі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можливі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неї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початковому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етапі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оволодіння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учбовими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навиками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Якщо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першокласника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є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логопедичні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проблеми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намагайтеся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впоратися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ними на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першому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році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proofErr w:type="gram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ідтримаєте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дитину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бажанні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добитися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успіху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кожній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роботі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обов'язково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знайдіть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можна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похвалити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Пам'ятаєте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похвала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емоційна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ідтримка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(«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Молодець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!», «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так добре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впорався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!»)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здатні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помітно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підвищити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інтелектуальні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досягнення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Якщо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вас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щось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непокоїть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поведінці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учбових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справах, не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соромтеся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звертатися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порадою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консультацією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вчителя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або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шкільного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психолога.</w:t>
            </w:r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• </w:t>
            </w:r>
            <w:proofErr w:type="spellStart"/>
            <w:proofErr w:type="gram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proofErr w:type="gram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вступом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житті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вашої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з'явиться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людина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більш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авторитетна,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ніж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вчитель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Поважайте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думку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дитини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свого</w:t>
            </w:r>
            <w:proofErr w:type="spellEnd"/>
            <w:r w:rsidRPr="009D2A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педагога.</w:t>
            </w:r>
          </w:p>
        </w:tc>
      </w:tr>
    </w:tbl>
    <w:p w:rsidR="00693888" w:rsidRPr="009D2A5D" w:rsidRDefault="009D2A5D" w:rsidP="009D2A5D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eastAsia="Times New Roman" w:hAnsi="Monotype Corsiva" w:cs="Tahoma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1527175</wp:posOffset>
            </wp:positionH>
            <wp:positionV relativeFrom="margin">
              <wp:posOffset>930275</wp:posOffset>
            </wp:positionV>
            <wp:extent cx="2875280" cy="1828800"/>
            <wp:effectExtent l="19050" t="0" r="1270" b="0"/>
            <wp:wrapSquare wrapText="bothSides"/>
            <wp:docPr id="1" name="Рисунок 1" descr="https://schruske.ucoz.ua/2019-2020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ruske.ucoz.ua/2019-2020/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A5D">
        <w:rPr>
          <w:rFonts w:ascii="Monotype Corsiva" w:eastAsia="Times New Roman" w:hAnsi="Monotype Corsiva" w:cs="Tahoma"/>
          <w:b/>
          <w:sz w:val="36"/>
          <w:szCs w:val="36"/>
          <w:lang w:eastAsia="ru-RU"/>
        </w:rPr>
        <w:t>РЕКОМЕНДАЦІЇ ПСИХОЛОГА ДЛЯ БАТЬКІВ ПЕРШОКЛАСНИКІ</w:t>
      </w:r>
      <w:proofErr w:type="gramStart"/>
      <w:r w:rsidRPr="009D2A5D">
        <w:rPr>
          <w:rFonts w:ascii="Monotype Corsiva" w:eastAsia="Times New Roman" w:hAnsi="Monotype Corsiva" w:cs="Tahoma"/>
          <w:b/>
          <w:sz w:val="36"/>
          <w:szCs w:val="36"/>
          <w:lang w:eastAsia="ru-RU"/>
        </w:rPr>
        <w:t>В</w:t>
      </w:r>
      <w:proofErr w:type="gramEnd"/>
    </w:p>
    <w:sectPr w:rsidR="00693888" w:rsidRPr="009D2A5D" w:rsidSect="0069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9D2A5D"/>
    <w:rsid w:val="00693888"/>
    <w:rsid w:val="009D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88"/>
  </w:style>
  <w:style w:type="paragraph" w:styleId="1">
    <w:name w:val="heading 1"/>
    <w:basedOn w:val="a"/>
    <w:link w:val="10"/>
    <w:uiPriority w:val="9"/>
    <w:qFormat/>
    <w:rsid w:val="009D2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A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2020-06-23T07:07:00Z</dcterms:created>
  <dcterms:modified xsi:type="dcterms:W3CDTF">2020-06-23T07:10:00Z</dcterms:modified>
</cp:coreProperties>
</file>